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3" w:type="dxa"/>
        <w:jc w:val="center"/>
        <w:tblLook w:val="0000" w:firstRow="0" w:lastRow="0" w:firstColumn="0" w:lastColumn="0" w:noHBand="0" w:noVBand="0"/>
      </w:tblPr>
      <w:tblGrid>
        <w:gridCol w:w="4077"/>
        <w:gridCol w:w="5406"/>
      </w:tblGrid>
      <w:tr w:rsidR="0060578F" w:rsidTr="00F94C4B">
        <w:trPr>
          <w:trHeight w:val="567"/>
          <w:jc w:val="center"/>
        </w:trPr>
        <w:tc>
          <w:tcPr>
            <w:tcW w:w="4077" w:type="dxa"/>
            <w:vAlign w:val="center"/>
          </w:tcPr>
          <w:p w:rsidR="0060578F" w:rsidRDefault="0060578F" w:rsidP="0029466C">
            <w:pPr>
              <w:autoSpaceDE w:val="0"/>
              <w:autoSpaceDN w:val="0"/>
              <w:adjustRightInd w:val="0"/>
              <w:ind w:right="-101"/>
              <w:jc w:val="center"/>
              <w:rPr>
                <w:color w:val="000000"/>
              </w:rPr>
            </w:pPr>
            <w:r>
              <w:rPr>
                <w:sz w:val="26"/>
                <w:szCs w:val="26"/>
              </w:rPr>
              <w:br w:type="page"/>
            </w:r>
            <w:r>
              <w:rPr>
                <w:color w:val="000000"/>
              </w:rPr>
              <w:t>SỞ Y TẾ ĐỒNG THÁP</w:t>
            </w:r>
          </w:p>
          <w:p w:rsidR="0060578F" w:rsidRDefault="0060578F" w:rsidP="002946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</w:rPr>
              <w:t>BỆNH VIỆN ĐA KHOA SA ĐÉC</w:t>
            </w:r>
          </w:p>
        </w:tc>
        <w:tc>
          <w:tcPr>
            <w:tcW w:w="5406" w:type="dxa"/>
            <w:vAlign w:val="center"/>
          </w:tcPr>
          <w:p w:rsidR="0060578F" w:rsidRDefault="0060578F" w:rsidP="003459F0">
            <w:pPr>
              <w:autoSpaceDE w:val="0"/>
              <w:autoSpaceDN w:val="0"/>
              <w:adjustRightInd w:val="0"/>
              <w:ind w:right="-4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CỘNG HOÀ XÃ HỘI CHỦ NGHĨA VIỆT NAM</w:t>
            </w:r>
          </w:p>
          <w:p w:rsidR="0060578F" w:rsidRDefault="0060578F" w:rsidP="003459F0">
            <w:pPr>
              <w:autoSpaceDE w:val="0"/>
              <w:autoSpaceDN w:val="0"/>
              <w:adjustRightInd w:val="0"/>
              <w:ind w:left="-115" w:right="-4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Độc lập - Tự do - Hạnh phúc</w:t>
            </w:r>
          </w:p>
        </w:tc>
      </w:tr>
      <w:tr w:rsidR="0060578F" w:rsidTr="00F94C4B">
        <w:trPr>
          <w:trHeight w:val="431"/>
          <w:jc w:val="center"/>
        </w:trPr>
        <w:tc>
          <w:tcPr>
            <w:tcW w:w="4077" w:type="dxa"/>
            <w:vAlign w:val="center"/>
          </w:tcPr>
          <w:p w:rsidR="0060578F" w:rsidRDefault="002C2B00" w:rsidP="0029466C">
            <w:pPr>
              <w:autoSpaceDE w:val="0"/>
              <w:autoSpaceDN w:val="0"/>
              <w:adjustRightInd w:val="0"/>
              <w:spacing w:before="120"/>
              <w:ind w:right="-176"/>
              <w:jc w:val="center"/>
              <w:rPr>
                <w:color w:val="000000"/>
                <w:sz w:val="2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231F9430" wp14:editId="0D84BAF9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31750</wp:posOffset>
                      </wp:positionV>
                      <wp:extent cx="963930" cy="0"/>
                      <wp:effectExtent l="0" t="0" r="26670" b="1905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39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EF55CA" id="Line 4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7.45pt,2.5pt" to="133.3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rtOEAIAACc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HSJEO&#10;JHoWiqM8dKY3roCASu1sqI2e1Yt51vS7Q0pXLVEHHhm+XgykZSEjeZMSNs4A/r7/rBnEkKPXsU3n&#10;xnYBEhqAzlGNy10NfvaIwuFyPl1OQTM6uBJSDHnGOv+J6w4Fo8QSKEdccnp2PvAgxRASrlF6K6SM&#10;WkuFesCeTWYxwWkpWHCGMGcP+0padCJhWuIXiwLPY5jVR8UiWMsJ29xsT4S82nC5VAEPKgE6N+s6&#10;Dj+W6XKz2CzyUT6Zb0Z5Wtejj9sqH8232YdZPa2rqs5+BmpZXrSCMa4Cu2E0s/zvpL89kutQ3Yfz&#10;3obkLXrsF5Ad/pF0lDKod52DvWaXnR0khmmMwbeXE8b9cQ/24/te/wIAAP//AwBQSwMEFAAGAAgA&#10;AAAhAJX/1gnbAAAABwEAAA8AAABkcnMvZG93bnJldi54bWxMj8FOwzAQRO9I/IO1SFwq6jRAgBCn&#10;QkBuvVBAXLfxkkTE6zR228DXs3CB49OMZt8Wy8n1ak9j6DwbWMwTUMS1tx03Bl6eq7NrUCEiW+w9&#10;k4FPCrAsj48KzK0/8BPt17FRMsIhRwNtjEOudahbchjmfiCW7N2PDqPg2Gg74kHGXa/TJMm0w47l&#10;QosD3bdUf6x3zkCoXmlbfc3qWfJ23nhKtw+rRzTm9GS6uwUVaYp/ZfjRF3UoxWnjd2yD6oUXFzdS&#10;NXApL0meZtkVqM0v67LQ//3LbwAAAP//AwBQSwECLQAUAAYACAAAACEAtoM4kv4AAADhAQAAEwAA&#10;AAAAAAAAAAAAAAAAAAAAW0NvbnRlbnRfVHlwZXNdLnhtbFBLAQItABQABgAIAAAAIQA4/SH/1gAA&#10;AJQBAAALAAAAAAAAAAAAAAAAAC8BAABfcmVscy8ucmVsc1BLAQItABQABgAIAAAAIQC8KrtOEAIA&#10;ACcEAAAOAAAAAAAAAAAAAAAAAC4CAABkcnMvZTJvRG9jLnhtbFBLAQItABQABgAIAAAAIQCV/9YJ&#10;2wAAAAcBAAAPAAAAAAAAAAAAAAAAAGoEAABkcnMvZG93bnJldi54bWxQSwUGAAAAAAQABADzAAAA&#10;cgUAAAAA&#10;"/>
                  </w:pict>
                </mc:Fallback>
              </mc:AlternateContent>
            </w:r>
          </w:p>
          <w:p w:rsidR="0060578F" w:rsidRDefault="0060578F" w:rsidP="0029466C">
            <w:pPr>
              <w:autoSpaceDE w:val="0"/>
              <w:autoSpaceDN w:val="0"/>
              <w:adjustRightInd w:val="0"/>
              <w:spacing w:before="120"/>
              <w:ind w:right="-176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Số:      </w:t>
            </w:r>
            <w:r w:rsidR="0029466C">
              <w:rPr>
                <w:color w:val="000000"/>
                <w:sz w:val="26"/>
                <w:szCs w:val="26"/>
              </w:rPr>
              <w:t xml:space="preserve">  </w:t>
            </w:r>
            <w:r>
              <w:rPr>
                <w:color w:val="000000"/>
                <w:sz w:val="26"/>
                <w:szCs w:val="26"/>
              </w:rPr>
              <w:t xml:space="preserve">     /BVĐKSĐ-KD</w:t>
            </w:r>
          </w:p>
          <w:p w:rsidR="0060578F" w:rsidRPr="00257039" w:rsidRDefault="0060578F" w:rsidP="000D62B4">
            <w:pPr>
              <w:spacing w:before="120"/>
              <w:ind w:left="-28" w:right="-81"/>
              <w:jc w:val="center"/>
              <w:rPr>
                <w:sz w:val="26"/>
                <w:szCs w:val="26"/>
              </w:rPr>
            </w:pPr>
            <w:r w:rsidRPr="00257039">
              <w:rPr>
                <w:sz w:val="26"/>
                <w:szCs w:val="26"/>
              </w:rPr>
              <w:t xml:space="preserve">V/v thông báo danh mục thuốc </w:t>
            </w:r>
            <w:r w:rsidR="004D330B" w:rsidRPr="00257039">
              <w:rPr>
                <w:sz w:val="26"/>
                <w:szCs w:val="26"/>
              </w:rPr>
              <w:t>chống lao</w:t>
            </w:r>
            <w:r w:rsidR="002A7FD7" w:rsidRPr="00257039">
              <w:rPr>
                <w:sz w:val="26"/>
                <w:szCs w:val="26"/>
              </w:rPr>
              <w:t xml:space="preserve"> giai đoạn</w:t>
            </w:r>
            <w:r w:rsidR="004D330B" w:rsidRPr="00257039">
              <w:rPr>
                <w:sz w:val="26"/>
                <w:szCs w:val="26"/>
              </w:rPr>
              <w:t xml:space="preserve"> 2022-202</w:t>
            </w:r>
            <w:r w:rsidR="000D62B4" w:rsidRPr="00257039">
              <w:rPr>
                <w:sz w:val="26"/>
                <w:szCs w:val="26"/>
              </w:rPr>
              <w:t xml:space="preserve">3 </w:t>
            </w:r>
            <w:r w:rsidRPr="00257039">
              <w:rPr>
                <w:sz w:val="26"/>
                <w:szCs w:val="26"/>
              </w:rPr>
              <w:t>sử</w:t>
            </w:r>
            <w:r w:rsidR="000D62B4" w:rsidRPr="00257039">
              <w:rPr>
                <w:sz w:val="26"/>
                <w:szCs w:val="26"/>
              </w:rPr>
              <w:t xml:space="preserve"> </w:t>
            </w:r>
            <w:r w:rsidRPr="00257039">
              <w:rPr>
                <w:sz w:val="26"/>
                <w:szCs w:val="26"/>
              </w:rPr>
              <w:t>dụng tại BVĐK</w:t>
            </w:r>
            <w:r w:rsidR="00A8668C" w:rsidRPr="00257039">
              <w:rPr>
                <w:sz w:val="26"/>
                <w:szCs w:val="26"/>
              </w:rPr>
              <w:t xml:space="preserve"> </w:t>
            </w:r>
            <w:r w:rsidRPr="00257039">
              <w:rPr>
                <w:sz w:val="26"/>
                <w:szCs w:val="26"/>
              </w:rPr>
              <w:t>S</w:t>
            </w:r>
            <w:r w:rsidR="00A8668C" w:rsidRPr="00257039">
              <w:rPr>
                <w:sz w:val="26"/>
                <w:szCs w:val="26"/>
              </w:rPr>
              <w:t xml:space="preserve">a </w:t>
            </w:r>
            <w:r w:rsidRPr="00257039">
              <w:rPr>
                <w:sz w:val="26"/>
                <w:szCs w:val="26"/>
              </w:rPr>
              <w:t>Đ</w:t>
            </w:r>
            <w:r w:rsidR="00A8668C" w:rsidRPr="00257039">
              <w:rPr>
                <w:sz w:val="26"/>
                <w:szCs w:val="26"/>
              </w:rPr>
              <w:t>éc</w:t>
            </w:r>
            <w:r w:rsidRPr="00257039">
              <w:rPr>
                <w:sz w:val="26"/>
                <w:szCs w:val="26"/>
              </w:rPr>
              <w:t xml:space="preserve"> </w:t>
            </w:r>
            <w:r w:rsidR="00F443D3" w:rsidRPr="00257039">
              <w:rPr>
                <w:sz w:val="26"/>
                <w:szCs w:val="26"/>
              </w:rPr>
              <w:t xml:space="preserve">thuộc phạm vi thanh toán BHYT </w:t>
            </w:r>
            <w:r w:rsidRPr="00257039">
              <w:rPr>
                <w:sz w:val="26"/>
                <w:szCs w:val="26"/>
              </w:rPr>
              <w:t xml:space="preserve">(điều chuyển </w:t>
            </w:r>
            <w:r w:rsidR="00F94C4B">
              <w:rPr>
                <w:sz w:val="26"/>
                <w:szCs w:val="26"/>
              </w:rPr>
              <w:t xml:space="preserve">số lượng kế hoạch lần 2, bao gồm </w:t>
            </w:r>
            <w:r w:rsidR="00257039" w:rsidRPr="00257039">
              <w:rPr>
                <w:sz w:val="26"/>
                <w:szCs w:val="26"/>
              </w:rPr>
              <w:t>3</w:t>
            </w:r>
            <w:r w:rsidR="004D330B" w:rsidRPr="00257039">
              <w:rPr>
                <w:sz w:val="26"/>
                <w:szCs w:val="26"/>
              </w:rPr>
              <w:t xml:space="preserve"> mặt hàng</w:t>
            </w:r>
            <w:r w:rsidRPr="00257039">
              <w:rPr>
                <w:sz w:val="26"/>
                <w:szCs w:val="26"/>
              </w:rPr>
              <w:t>)</w:t>
            </w:r>
          </w:p>
          <w:p w:rsidR="0060578F" w:rsidRDefault="0060578F" w:rsidP="0029466C">
            <w:pPr>
              <w:ind w:left="-26" w:right="-177"/>
              <w:jc w:val="center"/>
              <w:rPr>
                <w:sz w:val="14"/>
                <w:szCs w:val="26"/>
              </w:rPr>
            </w:pPr>
          </w:p>
        </w:tc>
        <w:tc>
          <w:tcPr>
            <w:tcW w:w="5406" w:type="dxa"/>
          </w:tcPr>
          <w:p w:rsidR="0060578F" w:rsidRDefault="002C2B00" w:rsidP="003459F0">
            <w:pPr>
              <w:keepNext/>
              <w:spacing w:before="120"/>
              <w:jc w:val="center"/>
              <w:outlineLvl w:val="1"/>
              <w:rPr>
                <w:bCs/>
                <w:i/>
                <w:iCs/>
                <w:color w:val="000000"/>
                <w:sz w:val="2"/>
                <w:szCs w:val="26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3805AB83" wp14:editId="4C919E40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42544</wp:posOffset>
                      </wp:positionV>
                      <wp:extent cx="2026920" cy="0"/>
                      <wp:effectExtent l="0" t="0" r="11430" b="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269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FEAAE8" id="Line 5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4pt,3.35pt" to="208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8wcGAIAADI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vyAkSI9&#10;jOhJKI4moTODcSUE1GpjQ230qJ7Nk6bfHFK67oja8cjw5WQgLQsZyauUsHEG8LfDR80ghuy9jm06&#10;trZHrRTma0gM4NAKdIxzOd3mwo8eUTjM03w6z2F89OpLSBkgQqKxzn/gukfBqLAE9hGQHJ6cD5R+&#10;hYRwpddCyjh2qdBQ4fkkn8QEp6VgwRnCnN1ta2nRgQThxC/WB577MKv3ikWwjhO2utieCHm24XKp&#10;Ah6UAnQu1lkZ3+fpfDVbzYpRkU9XoyJtmtH7dV2Mpuvs3aR5aOq6yX4EallRdoIxrgK7q0qz4u9U&#10;cHkvZ33ddHprQ/IaPfYLyF7/kXScahjkWRJbzU4be502CDMGXx5RUP79Huz7p778CQAA//8DAFBL&#10;AwQUAAYACAAAACEA1Zyq/dsAAAAGAQAADwAAAGRycy9kb3ducmV2LnhtbEyPwU7DMBBE70j9B2sr&#10;caNOC0ppGqeqEHBBQqINPTvxkkTY6yh20/D3LFzgOJrRzJt8NzkrRhxC50nBcpGAQKq96ahRUB6f&#10;bu5BhKjJaOsJFXxhgF0xu8p1ZvyF3nA8xEZwCYVMK2hj7DMpQ92i02HheyT2PvzgdGQ5NNIM+sLl&#10;zspVkqTS6Y54odU9PrRYfx7OTsH+9PJ4+zpWzluzacp348rkeaXU9Xzab0FEnOJfGH7wGR0KZqr8&#10;mUwQVsEmZfKoIF2DYPtumfK16lfLIpf/8YtvAAAA//8DAFBLAQItABQABgAIAAAAIQC2gziS/gAA&#10;AOEBAAATAAAAAAAAAAAAAAAAAAAAAABbQ29udGVudF9UeXBlc10ueG1sUEsBAi0AFAAGAAgAAAAh&#10;ADj9If/WAAAAlAEAAAsAAAAAAAAAAAAAAAAALwEAAF9yZWxzLy5yZWxzUEsBAi0AFAAGAAgAAAAh&#10;AOh3zBwYAgAAMgQAAA4AAAAAAAAAAAAAAAAALgIAAGRycy9lMm9Eb2MueG1sUEsBAi0AFAAGAAgA&#10;AAAhANWcqv3bAAAABgEAAA8AAAAAAAAAAAAAAAAAcgQAAGRycy9kb3ducmV2LnhtbFBLBQYAAAAA&#10;BAAEAPMAAAB6BQAAAAA=&#10;"/>
                  </w:pict>
                </mc:Fallback>
              </mc:AlternateContent>
            </w:r>
          </w:p>
          <w:p w:rsidR="0060578F" w:rsidRDefault="0060578F" w:rsidP="00885F1F">
            <w:pPr>
              <w:keepNext/>
              <w:spacing w:before="120"/>
              <w:jc w:val="center"/>
              <w:outlineLvl w:val="1"/>
              <w:rPr>
                <w:bCs/>
                <w:i/>
                <w:iCs/>
                <w:color w:val="000000"/>
                <w:sz w:val="26"/>
                <w:szCs w:val="26"/>
              </w:rPr>
            </w:pPr>
            <w:r>
              <w:rPr>
                <w:bCs/>
                <w:i/>
                <w:iCs/>
                <w:color w:val="000000"/>
                <w:sz w:val="26"/>
                <w:szCs w:val="26"/>
              </w:rPr>
              <w:t xml:space="preserve">Sa Đéc, ngày </w:t>
            </w:r>
            <w:r w:rsidR="00715739">
              <w:rPr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 w:rsidR="00D950FD">
              <w:rPr>
                <w:bCs/>
                <w:i/>
                <w:iCs/>
                <w:color w:val="000000"/>
                <w:sz w:val="26"/>
                <w:szCs w:val="26"/>
              </w:rPr>
              <w:t xml:space="preserve">  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 xml:space="preserve">     tháng</w:t>
            </w:r>
            <w:r w:rsidR="00885F1F">
              <w:rPr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 w:rsidR="00D950FD">
              <w:rPr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 w:rsidR="00885F1F">
              <w:rPr>
                <w:bCs/>
                <w:i/>
                <w:iCs/>
                <w:color w:val="000000"/>
                <w:sz w:val="26"/>
                <w:szCs w:val="26"/>
              </w:rPr>
              <w:t>6</w:t>
            </w:r>
            <w:r w:rsidR="00D950FD">
              <w:rPr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 w:rsidR="00885F1F">
              <w:rPr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>năm</w:t>
            </w:r>
            <w:r w:rsidR="00D950FD">
              <w:rPr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>
              <w:rPr>
                <w:bCs/>
                <w:i/>
                <w:iCs/>
                <w:color w:val="000000"/>
                <w:sz w:val="26"/>
                <w:szCs w:val="26"/>
              </w:rPr>
              <w:t xml:space="preserve"> 202</w:t>
            </w:r>
            <w:r w:rsidR="00885F1F">
              <w:rPr>
                <w:bCs/>
                <w:i/>
                <w:iCs/>
                <w:color w:val="000000"/>
                <w:sz w:val="26"/>
                <w:szCs w:val="26"/>
              </w:rPr>
              <w:t>3</w:t>
            </w:r>
          </w:p>
        </w:tc>
      </w:tr>
    </w:tbl>
    <w:p w:rsidR="0060578F" w:rsidRDefault="0060578F">
      <w:pPr>
        <w:rPr>
          <w:sz w:val="2"/>
          <w:szCs w:val="26"/>
        </w:rPr>
      </w:pPr>
    </w:p>
    <w:p w:rsidR="0060578F" w:rsidRDefault="0060578F">
      <w:pPr>
        <w:tabs>
          <w:tab w:val="left" w:pos="1686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60578F" w:rsidRDefault="0060578F">
      <w:pPr>
        <w:tabs>
          <w:tab w:val="left" w:pos="1686"/>
        </w:tabs>
        <w:spacing w:line="360" w:lineRule="auto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85F1F">
        <w:rPr>
          <w:sz w:val="26"/>
          <w:szCs w:val="26"/>
        </w:rPr>
        <w:t xml:space="preserve">       K</w:t>
      </w:r>
      <w:r>
        <w:rPr>
          <w:sz w:val="28"/>
          <w:szCs w:val="28"/>
        </w:rPr>
        <w:t>ính gửi:  Bảo hiểm Xã hội tỉnh Đồng Tháp.</w:t>
      </w:r>
    </w:p>
    <w:p w:rsidR="0060578F" w:rsidRDefault="0060578F">
      <w:pPr>
        <w:tabs>
          <w:tab w:val="left" w:pos="1686"/>
        </w:tabs>
        <w:spacing w:line="360" w:lineRule="auto"/>
        <w:rPr>
          <w:sz w:val="2"/>
          <w:szCs w:val="28"/>
        </w:rPr>
      </w:pPr>
    </w:p>
    <w:p w:rsidR="0060578F" w:rsidRDefault="0060578F">
      <w:pPr>
        <w:tabs>
          <w:tab w:val="left" w:pos="1686"/>
        </w:tabs>
        <w:spacing w:line="360" w:lineRule="auto"/>
        <w:rPr>
          <w:sz w:val="2"/>
          <w:szCs w:val="28"/>
        </w:rPr>
      </w:pPr>
    </w:p>
    <w:p w:rsidR="00B92C1A" w:rsidRPr="00B92C1A" w:rsidRDefault="00B92C1A" w:rsidP="00B92C1A">
      <w:pPr>
        <w:spacing w:before="60" w:after="60" w:line="288" w:lineRule="auto"/>
        <w:ind w:firstLine="709"/>
        <w:jc w:val="both"/>
        <w:rPr>
          <w:sz w:val="8"/>
          <w:szCs w:val="8"/>
        </w:rPr>
      </w:pPr>
    </w:p>
    <w:p w:rsidR="004D330B" w:rsidRPr="000A1BB9" w:rsidRDefault="004D330B" w:rsidP="000A1BB9">
      <w:pPr>
        <w:spacing w:before="120" w:after="120"/>
        <w:ind w:firstLine="720"/>
        <w:jc w:val="both"/>
        <w:rPr>
          <w:sz w:val="28"/>
          <w:szCs w:val="28"/>
        </w:rPr>
      </w:pPr>
      <w:r w:rsidRPr="000A1BB9">
        <w:rPr>
          <w:color w:val="000000"/>
          <w:sz w:val="28"/>
          <w:szCs w:val="28"/>
          <w:lang w:val="pt-BR"/>
        </w:rPr>
        <w:t>Căn cứ Quyết định số 1323/QĐ-BVPTƯ ngày 16 tháng 12 năm 2021</w:t>
      </w:r>
      <w:r w:rsidR="000A1BB9" w:rsidRPr="000A1BB9">
        <w:rPr>
          <w:color w:val="000000"/>
          <w:sz w:val="28"/>
          <w:szCs w:val="28"/>
          <w:lang w:val="pt-BR"/>
        </w:rPr>
        <w:t xml:space="preserve"> của </w:t>
      </w:r>
      <w:r w:rsidRPr="000A1BB9">
        <w:rPr>
          <w:color w:val="000000"/>
          <w:sz w:val="28"/>
          <w:szCs w:val="28"/>
          <w:lang w:val="pt-BR"/>
        </w:rPr>
        <w:t>Bệnh viện Phổi Trung ương về việc phê duyệt kết quả lựa chọn nhà thầu gói thầu Cung cấp thuốc chống lao hàng 1 năm 2022-2023 thuộc kế hoạch lựa chọn nhà thầu cung cấp thuốc chống lao hàng 1 đấu thầu tập trung quốc gia sử dụng nguồn quỹ Bảo hiểm y tế giai đoạn 2022-2023;</w:t>
      </w:r>
    </w:p>
    <w:p w:rsidR="004D330B" w:rsidRPr="000A1BB9" w:rsidRDefault="004D330B" w:rsidP="000A1BB9">
      <w:pPr>
        <w:spacing w:before="120" w:after="120"/>
        <w:ind w:firstLine="720"/>
        <w:jc w:val="both"/>
        <w:rPr>
          <w:color w:val="000000"/>
          <w:sz w:val="28"/>
          <w:szCs w:val="28"/>
          <w:lang w:val="pt-BR"/>
        </w:rPr>
      </w:pPr>
      <w:r w:rsidRPr="000A1BB9">
        <w:rPr>
          <w:color w:val="000000"/>
          <w:sz w:val="28"/>
          <w:szCs w:val="28"/>
          <w:lang w:val="pt-BR"/>
        </w:rPr>
        <w:t>Căn cứ Quyết định số 292/QĐ-BVPTƯ ngày 21 tháng 4 năm 2022 của Bệnh viện Phổi Trung ương về việc phê duyệt kết quả lựa chọn nhà thầu gói thầu Cung cấp thuốc chống lao hàng 1 năm 2022-2023 thuộc kế hoạch lựa chọn nhà thầu cung cấp thuốc chống lao hàng 1 đấu thầu tập trung quốc gia sử dụng nguồn quỹ Bảo hiểm y tế, nguồn thu dịch vụ khám bệnh, chữa bệnh và nguồn thu hợp pháp khác giai đoạn 2022-2023;</w:t>
      </w:r>
    </w:p>
    <w:p w:rsidR="004D330B" w:rsidRPr="000A1BB9" w:rsidRDefault="0060578F" w:rsidP="000A1BB9">
      <w:pPr>
        <w:spacing w:before="120" w:after="120"/>
        <w:ind w:firstLine="720"/>
        <w:jc w:val="both"/>
        <w:rPr>
          <w:sz w:val="28"/>
          <w:szCs w:val="28"/>
        </w:rPr>
      </w:pPr>
      <w:r w:rsidRPr="000A1BB9">
        <w:rPr>
          <w:sz w:val="28"/>
          <w:szCs w:val="28"/>
        </w:rPr>
        <w:t>Căn cứ Công văn số</w:t>
      </w:r>
      <w:r w:rsidR="0068224F" w:rsidRPr="000A1BB9">
        <w:rPr>
          <w:sz w:val="28"/>
          <w:szCs w:val="28"/>
        </w:rPr>
        <w:t xml:space="preserve"> </w:t>
      </w:r>
      <w:r w:rsidR="00257039">
        <w:rPr>
          <w:sz w:val="28"/>
          <w:szCs w:val="28"/>
        </w:rPr>
        <w:t>733</w:t>
      </w:r>
      <w:r w:rsidR="004D330B" w:rsidRPr="000A1BB9">
        <w:rPr>
          <w:sz w:val="28"/>
          <w:szCs w:val="28"/>
        </w:rPr>
        <w:t xml:space="preserve">/BVP-KD ngày </w:t>
      </w:r>
      <w:r w:rsidR="00257039">
        <w:rPr>
          <w:sz w:val="28"/>
          <w:szCs w:val="28"/>
        </w:rPr>
        <w:t>22</w:t>
      </w:r>
      <w:r w:rsidR="004D330B" w:rsidRPr="000A1BB9">
        <w:rPr>
          <w:sz w:val="28"/>
          <w:szCs w:val="28"/>
        </w:rPr>
        <w:t xml:space="preserve"> tháng </w:t>
      </w:r>
      <w:r w:rsidR="00257039">
        <w:rPr>
          <w:sz w:val="28"/>
          <w:szCs w:val="28"/>
        </w:rPr>
        <w:t>6</w:t>
      </w:r>
      <w:r w:rsidR="004D330B" w:rsidRPr="000A1BB9">
        <w:rPr>
          <w:sz w:val="28"/>
          <w:szCs w:val="28"/>
        </w:rPr>
        <w:t xml:space="preserve"> năm 202</w:t>
      </w:r>
      <w:r w:rsidR="00257039">
        <w:rPr>
          <w:sz w:val="28"/>
          <w:szCs w:val="28"/>
        </w:rPr>
        <w:t>3</w:t>
      </w:r>
      <w:r w:rsidR="004D330B" w:rsidRPr="000A1BB9">
        <w:rPr>
          <w:sz w:val="28"/>
          <w:szCs w:val="28"/>
        </w:rPr>
        <w:t xml:space="preserve"> của Bệnh viện Phổi Đồng Tháp về việc điều</w:t>
      </w:r>
      <w:r w:rsidR="000A1BB9" w:rsidRPr="000A1BB9">
        <w:rPr>
          <w:sz w:val="28"/>
          <w:szCs w:val="28"/>
        </w:rPr>
        <w:t xml:space="preserve"> tiết thuốc chống lao nguồn BHYT</w:t>
      </w:r>
      <w:r w:rsidR="00257039">
        <w:rPr>
          <w:sz w:val="28"/>
          <w:szCs w:val="28"/>
        </w:rPr>
        <w:t xml:space="preserve"> năm 2022-2023 </w:t>
      </w:r>
      <w:r w:rsidR="00090E1B">
        <w:rPr>
          <w:sz w:val="28"/>
          <w:szCs w:val="28"/>
        </w:rPr>
        <w:t>cho BVĐK Sa Đ</w:t>
      </w:r>
      <w:r w:rsidR="00257039">
        <w:rPr>
          <w:sz w:val="28"/>
          <w:szCs w:val="28"/>
        </w:rPr>
        <w:t>éc (lần 2)</w:t>
      </w:r>
      <w:r w:rsidR="004D330B" w:rsidRPr="000A1BB9">
        <w:rPr>
          <w:sz w:val="28"/>
          <w:szCs w:val="28"/>
        </w:rPr>
        <w:t>.</w:t>
      </w:r>
    </w:p>
    <w:p w:rsidR="0060578F" w:rsidRPr="000A1BB9" w:rsidRDefault="0060578F" w:rsidP="000A1BB9">
      <w:pPr>
        <w:tabs>
          <w:tab w:val="left" w:pos="0"/>
        </w:tabs>
        <w:spacing w:before="120" w:after="120"/>
        <w:ind w:firstLine="720"/>
        <w:jc w:val="both"/>
        <w:rPr>
          <w:sz w:val="28"/>
          <w:szCs w:val="28"/>
        </w:rPr>
      </w:pPr>
      <w:r w:rsidRPr="000A1BB9">
        <w:rPr>
          <w:sz w:val="28"/>
          <w:szCs w:val="28"/>
        </w:rPr>
        <w:t>Bệnh viện Đa khoa Sa Đéc thông báo đến Bảo hiểm Xã hội tỉnh Đồng Tháp danh mục thuốc</w:t>
      </w:r>
      <w:r w:rsidR="004D330B" w:rsidRPr="000A1BB9">
        <w:rPr>
          <w:sz w:val="28"/>
          <w:szCs w:val="28"/>
        </w:rPr>
        <w:t xml:space="preserve"> chống lao</w:t>
      </w:r>
      <w:r w:rsidR="00511789" w:rsidRPr="000A1BB9">
        <w:rPr>
          <w:sz w:val="28"/>
          <w:szCs w:val="28"/>
        </w:rPr>
        <w:t xml:space="preserve"> được </w:t>
      </w:r>
      <w:r w:rsidRPr="000A1BB9">
        <w:rPr>
          <w:sz w:val="28"/>
          <w:szCs w:val="28"/>
        </w:rPr>
        <w:t xml:space="preserve">điều chuyển số lượng kế hoạch </w:t>
      </w:r>
      <w:r w:rsidR="007604E4" w:rsidRPr="000A1BB9">
        <w:rPr>
          <w:sz w:val="28"/>
          <w:szCs w:val="28"/>
        </w:rPr>
        <w:t xml:space="preserve">từ </w:t>
      </w:r>
      <w:r w:rsidR="00F22A8C" w:rsidRPr="000A1BB9">
        <w:rPr>
          <w:sz w:val="28"/>
          <w:szCs w:val="28"/>
        </w:rPr>
        <w:t xml:space="preserve">Trung tâm </w:t>
      </w:r>
      <w:r w:rsidR="000A1BB9" w:rsidRPr="000A1BB9">
        <w:rPr>
          <w:sz w:val="28"/>
          <w:szCs w:val="28"/>
        </w:rPr>
        <w:t>Y</w:t>
      </w:r>
      <w:r w:rsidR="00F22A8C" w:rsidRPr="000A1BB9">
        <w:rPr>
          <w:sz w:val="28"/>
          <w:szCs w:val="28"/>
        </w:rPr>
        <w:t xml:space="preserve"> tế</w:t>
      </w:r>
      <w:r w:rsidR="004D330B" w:rsidRPr="000A1BB9">
        <w:rPr>
          <w:sz w:val="28"/>
          <w:szCs w:val="28"/>
        </w:rPr>
        <w:t xml:space="preserve"> thành phố Sa Đéc</w:t>
      </w:r>
      <w:r w:rsidR="007604E4" w:rsidRPr="000A1BB9">
        <w:rPr>
          <w:sz w:val="28"/>
          <w:szCs w:val="28"/>
        </w:rPr>
        <w:t xml:space="preserve">, </w:t>
      </w:r>
      <w:r w:rsidRPr="000A1BB9">
        <w:rPr>
          <w:sz w:val="28"/>
          <w:szCs w:val="28"/>
        </w:rPr>
        <w:t>sử dụng tại Bệnh viện Đa khoa Sa Đéc thuộc phạm vi thanh toán BHYT (</w:t>
      </w:r>
      <w:r w:rsidRPr="000A1BB9">
        <w:rPr>
          <w:i/>
          <w:iCs/>
          <w:sz w:val="28"/>
          <w:szCs w:val="28"/>
        </w:rPr>
        <w:t>Phụ lục đính kèm</w:t>
      </w:r>
      <w:r w:rsidRPr="000A1BB9">
        <w:rPr>
          <w:sz w:val="28"/>
          <w:szCs w:val="28"/>
        </w:rPr>
        <w:t>).</w:t>
      </w:r>
    </w:p>
    <w:p w:rsidR="0060578F" w:rsidRPr="000A1BB9" w:rsidRDefault="0060578F" w:rsidP="000A1BB9">
      <w:pPr>
        <w:spacing w:before="120" w:after="120"/>
        <w:ind w:firstLine="720"/>
        <w:rPr>
          <w:sz w:val="28"/>
          <w:szCs w:val="28"/>
        </w:rPr>
      </w:pPr>
      <w:r w:rsidRPr="000A1BB9">
        <w:rPr>
          <w:sz w:val="28"/>
          <w:szCs w:val="28"/>
        </w:rPr>
        <w:t>Trân trọng kính chào./.</w:t>
      </w:r>
    </w:p>
    <w:p w:rsidR="0060578F" w:rsidRDefault="0060578F">
      <w:pPr>
        <w:tabs>
          <w:tab w:val="left" w:pos="0"/>
          <w:tab w:val="left" w:pos="851"/>
        </w:tabs>
        <w:spacing w:before="120" w:after="120"/>
        <w:jc w:val="both"/>
        <w:rPr>
          <w:sz w:val="2"/>
          <w:szCs w:val="16"/>
        </w:rPr>
      </w:pPr>
    </w:p>
    <w:p w:rsidR="00555A6A" w:rsidRDefault="00555A6A">
      <w:pPr>
        <w:tabs>
          <w:tab w:val="left" w:pos="0"/>
          <w:tab w:val="left" w:pos="851"/>
        </w:tabs>
        <w:spacing w:before="120" w:after="120"/>
        <w:jc w:val="both"/>
        <w:rPr>
          <w:sz w:val="2"/>
          <w:szCs w:val="16"/>
        </w:rPr>
      </w:pPr>
    </w:p>
    <w:p w:rsidR="0060578F" w:rsidRDefault="0060578F">
      <w:pPr>
        <w:spacing w:before="180"/>
        <w:rPr>
          <w:b/>
          <w:sz w:val="28"/>
          <w:szCs w:val="28"/>
        </w:rPr>
      </w:pPr>
      <w:r>
        <w:rPr>
          <w:b/>
          <w:i/>
        </w:rPr>
        <w:t>Nơi nhận:</w:t>
      </w:r>
      <w:r>
        <w:rPr>
          <w:b/>
        </w:rPr>
        <w:t xml:space="preserve">                                                        </w:t>
      </w:r>
      <w:r w:rsidR="00A97917">
        <w:rPr>
          <w:b/>
        </w:rPr>
        <w:t xml:space="preserve">                               </w:t>
      </w:r>
      <w:bookmarkStart w:id="0" w:name="_GoBack"/>
      <w:bookmarkEnd w:id="0"/>
      <w:r>
        <w:rPr>
          <w:b/>
          <w:sz w:val="28"/>
          <w:szCs w:val="28"/>
        </w:rPr>
        <w:t>GIÁM ĐỐC</w:t>
      </w:r>
    </w:p>
    <w:p w:rsidR="0060578F" w:rsidRDefault="0060578F">
      <w:pPr>
        <w:numPr>
          <w:ilvl w:val="0"/>
          <w:numId w:val="1"/>
        </w:numPr>
        <w:tabs>
          <w:tab w:val="left" w:pos="142"/>
          <w:tab w:val="left" w:pos="2204"/>
        </w:tabs>
        <w:ind w:left="-142" w:firstLine="142"/>
        <w:rPr>
          <w:sz w:val="22"/>
          <w:szCs w:val="22"/>
        </w:rPr>
      </w:pPr>
      <w:r>
        <w:rPr>
          <w:sz w:val="22"/>
          <w:szCs w:val="22"/>
        </w:rPr>
        <w:t>Như trên;</w:t>
      </w:r>
    </w:p>
    <w:p w:rsidR="0060578F" w:rsidRDefault="0060578F">
      <w:pPr>
        <w:numPr>
          <w:ilvl w:val="0"/>
          <w:numId w:val="1"/>
        </w:numPr>
        <w:tabs>
          <w:tab w:val="left" w:pos="142"/>
          <w:tab w:val="left" w:pos="2204"/>
        </w:tabs>
        <w:ind w:left="-142" w:firstLine="142"/>
        <w:rPr>
          <w:sz w:val="22"/>
          <w:szCs w:val="22"/>
        </w:rPr>
      </w:pPr>
      <w:r>
        <w:rPr>
          <w:sz w:val="22"/>
          <w:szCs w:val="22"/>
        </w:rPr>
        <w:t>P.</w:t>
      </w:r>
      <w:r w:rsidR="00A97917">
        <w:rPr>
          <w:sz w:val="22"/>
          <w:szCs w:val="22"/>
        </w:rPr>
        <w:t xml:space="preserve"> </w:t>
      </w:r>
      <w:r w:rsidR="00DA07F4">
        <w:rPr>
          <w:sz w:val="22"/>
          <w:szCs w:val="22"/>
        </w:rPr>
        <w:t>HCQT/Tổ CNTT</w:t>
      </w:r>
      <w:r>
        <w:rPr>
          <w:sz w:val="22"/>
          <w:szCs w:val="22"/>
        </w:rPr>
        <w:t>;</w:t>
      </w:r>
    </w:p>
    <w:p w:rsidR="0060578F" w:rsidRDefault="0060578F">
      <w:pPr>
        <w:numPr>
          <w:ilvl w:val="0"/>
          <w:numId w:val="1"/>
        </w:numPr>
        <w:tabs>
          <w:tab w:val="left" w:pos="142"/>
          <w:tab w:val="left" w:pos="2204"/>
        </w:tabs>
        <w:ind w:left="-142" w:firstLine="142"/>
        <w:rPr>
          <w:sz w:val="22"/>
          <w:szCs w:val="22"/>
        </w:rPr>
      </w:pPr>
      <w:r>
        <w:rPr>
          <w:sz w:val="22"/>
          <w:szCs w:val="22"/>
        </w:rPr>
        <w:t>Lưu: VT, KD.</w:t>
      </w:r>
      <w:r w:rsidR="00A97917">
        <w:rPr>
          <w:sz w:val="22"/>
          <w:szCs w:val="22"/>
        </w:rPr>
        <w:t xml:space="preserve"> Trang.</w:t>
      </w:r>
    </w:p>
    <w:p w:rsidR="0060578F" w:rsidRDefault="0060578F">
      <w:pPr>
        <w:tabs>
          <w:tab w:val="left" w:pos="730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0578F" w:rsidRDefault="0060578F">
      <w:pPr>
        <w:tabs>
          <w:tab w:val="left" w:pos="7305"/>
        </w:tabs>
        <w:rPr>
          <w:sz w:val="6"/>
          <w:szCs w:val="22"/>
        </w:rPr>
      </w:pPr>
    </w:p>
    <w:p w:rsidR="0060578F" w:rsidRDefault="0060578F">
      <w:pPr>
        <w:tabs>
          <w:tab w:val="left" w:pos="142"/>
        </w:tabs>
        <w:rPr>
          <w:sz w:val="2"/>
          <w:szCs w:val="22"/>
        </w:rPr>
      </w:pPr>
    </w:p>
    <w:p w:rsidR="0060578F" w:rsidRDefault="0060578F">
      <w:pPr>
        <w:tabs>
          <w:tab w:val="left" w:pos="142"/>
        </w:tabs>
        <w:rPr>
          <w:sz w:val="2"/>
          <w:szCs w:val="22"/>
        </w:rPr>
      </w:pPr>
    </w:p>
    <w:p w:rsidR="000A1BB9" w:rsidRPr="000A1BB9" w:rsidRDefault="0060578F">
      <w:pPr>
        <w:tabs>
          <w:tab w:val="left" w:pos="142"/>
        </w:tabs>
        <w:rPr>
          <w:b/>
          <w:sz w:val="1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0A1BB9" w:rsidRDefault="000A1BB9">
      <w:pPr>
        <w:tabs>
          <w:tab w:val="left" w:pos="142"/>
        </w:tabs>
        <w:rPr>
          <w:b/>
          <w:sz w:val="28"/>
          <w:szCs w:val="28"/>
        </w:rPr>
      </w:pPr>
    </w:p>
    <w:p w:rsidR="0060578F" w:rsidRDefault="000A1BB9">
      <w:pPr>
        <w:tabs>
          <w:tab w:val="left" w:pos="14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</w:t>
      </w:r>
      <w:r w:rsidR="0060578F">
        <w:rPr>
          <w:b/>
          <w:sz w:val="28"/>
          <w:szCs w:val="28"/>
        </w:rPr>
        <w:t xml:space="preserve">  </w:t>
      </w:r>
      <w:r w:rsidR="00555A6A">
        <w:rPr>
          <w:b/>
          <w:sz w:val="28"/>
          <w:szCs w:val="28"/>
          <w:lang w:val="vi-VN"/>
        </w:rPr>
        <w:t xml:space="preserve"> </w:t>
      </w:r>
      <w:r w:rsidR="0060578F">
        <w:rPr>
          <w:b/>
          <w:sz w:val="28"/>
          <w:szCs w:val="28"/>
        </w:rPr>
        <w:t>Trần Thanh Tùng</w:t>
      </w:r>
    </w:p>
    <w:sectPr w:rsidR="0060578F" w:rsidSect="004E6FCC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66B52"/>
    <w:multiLevelType w:val="multilevel"/>
    <w:tmpl w:val="6E766B52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ECE"/>
    <w:rsid w:val="00017DE6"/>
    <w:rsid w:val="00031F9B"/>
    <w:rsid w:val="0005388C"/>
    <w:rsid w:val="0006764B"/>
    <w:rsid w:val="00090E1B"/>
    <w:rsid w:val="000A1BB9"/>
    <w:rsid w:val="000A4A90"/>
    <w:rsid w:val="000C46D3"/>
    <w:rsid w:val="000D62B4"/>
    <w:rsid w:val="000E32E1"/>
    <w:rsid w:val="0010105D"/>
    <w:rsid w:val="00111B0C"/>
    <w:rsid w:val="001667F2"/>
    <w:rsid w:val="00196DA9"/>
    <w:rsid w:val="001B6F50"/>
    <w:rsid w:val="001C783E"/>
    <w:rsid w:val="001E40B6"/>
    <w:rsid w:val="00201D14"/>
    <w:rsid w:val="00203BE7"/>
    <w:rsid w:val="002122D9"/>
    <w:rsid w:val="002221ED"/>
    <w:rsid w:val="00257039"/>
    <w:rsid w:val="00277991"/>
    <w:rsid w:val="00287290"/>
    <w:rsid w:val="0029466C"/>
    <w:rsid w:val="002A6CBF"/>
    <w:rsid w:val="002A7FD7"/>
    <w:rsid w:val="002C2B00"/>
    <w:rsid w:val="002D309B"/>
    <w:rsid w:val="002D7942"/>
    <w:rsid w:val="002D7AD9"/>
    <w:rsid w:val="002E6C8D"/>
    <w:rsid w:val="002F245D"/>
    <w:rsid w:val="0030090C"/>
    <w:rsid w:val="00302227"/>
    <w:rsid w:val="003033F7"/>
    <w:rsid w:val="00315E3C"/>
    <w:rsid w:val="003459F0"/>
    <w:rsid w:val="00374BD7"/>
    <w:rsid w:val="00384FF2"/>
    <w:rsid w:val="003A3A54"/>
    <w:rsid w:val="003B43A7"/>
    <w:rsid w:val="003B707A"/>
    <w:rsid w:val="003C3096"/>
    <w:rsid w:val="003D040E"/>
    <w:rsid w:val="003F53B2"/>
    <w:rsid w:val="0044368D"/>
    <w:rsid w:val="00447C1A"/>
    <w:rsid w:val="00461CBC"/>
    <w:rsid w:val="0046629A"/>
    <w:rsid w:val="00483D87"/>
    <w:rsid w:val="004D02FD"/>
    <w:rsid w:val="004D330B"/>
    <w:rsid w:val="004E6FCC"/>
    <w:rsid w:val="004F413F"/>
    <w:rsid w:val="00503DF2"/>
    <w:rsid w:val="00511789"/>
    <w:rsid w:val="00515409"/>
    <w:rsid w:val="00526168"/>
    <w:rsid w:val="00526784"/>
    <w:rsid w:val="00555A6A"/>
    <w:rsid w:val="005632E8"/>
    <w:rsid w:val="005653F5"/>
    <w:rsid w:val="00576465"/>
    <w:rsid w:val="00584978"/>
    <w:rsid w:val="005964EB"/>
    <w:rsid w:val="005B0611"/>
    <w:rsid w:val="005D7C67"/>
    <w:rsid w:val="005E23BB"/>
    <w:rsid w:val="005E24B6"/>
    <w:rsid w:val="0060578F"/>
    <w:rsid w:val="00607D1D"/>
    <w:rsid w:val="00626858"/>
    <w:rsid w:val="00641709"/>
    <w:rsid w:val="006418C3"/>
    <w:rsid w:val="0068224F"/>
    <w:rsid w:val="006C6E6E"/>
    <w:rsid w:val="006D7EB2"/>
    <w:rsid w:val="006F5F34"/>
    <w:rsid w:val="006F7228"/>
    <w:rsid w:val="007072AB"/>
    <w:rsid w:val="0071183D"/>
    <w:rsid w:val="00715739"/>
    <w:rsid w:val="0072691E"/>
    <w:rsid w:val="00742213"/>
    <w:rsid w:val="007604E4"/>
    <w:rsid w:val="0076491B"/>
    <w:rsid w:val="00767680"/>
    <w:rsid w:val="00783D2F"/>
    <w:rsid w:val="00790D01"/>
    <w:rsid w:val="00790ECE"/>
    <w:rsid w:val="0079454E"/>
    <w:rsid w:val="007A1A62"/>
    <w:rsid w:val="007A21D6"/>
    <w:rsid w:val="007A4ECA"/>
    <w:rsid w:val="007A575C"/>
    <w:rsid w:val="007B3C71"/>
    <w:rsid w:val="007C64D9"/>
    <w:rsid w:val="007D3BDA"/>
    <w:rsid w:val="0080584E"/>
    <w:rsid w:val="00806756"/>
    <w:rsid w:val="00812B8A"/>
    <w:rsid w:val="0083374F"/>
    <w:rsid w:val="00835F6E"/>
    <w:rsid w:val="00836567"/>
    <w:rsid w:val="00840AE2"/>
    <w:rsid w:val="00845F82"/>
    <w:rsid w:val="008555F9"/>
    <w:rsid w:val="00857616"/>
    <w:rsid w:val="0086773C"/>
    <w:rsid w:val="00872604"/>
    <w:rsid w:val="00883ABC"/>
    <w:rsid w:val="0088408A"/>
    <w:rsid w:val="00885F1F"/>
    <w:rsid w:val="0089113E"/>
    <w:rsid w:val="008C0217"/>
    <w:rsid w:val="00900CE4"/>
    <w:rsid w:val="00910636"/>
    <w:rsid w:val="00915D85"/>
    <w:rsid w:val="00951371"/>
    <w:rsid w:val="009577CB"/>
    <w:rsid w:val="00961684"/>
    <w:rsid w:val="009916E7"/>
    <w:rsid w:val="00995753"/>
    <w:rsid w:val="009A0110"/>
    <w:rsid w:val="009C13BB"/>
    <w:rsid w:val="009C3259"/>
    <w:rsid w:val="009C5470"/>
    <w:rsid w:val="009C7B3C"/>
    <w:rsid w:val="009E125B"/>
    <w:rsid w:val="009E2A1F"/>
    <w:rsid w:val="009F5770"/>
    <w:rsid w:val="009F7E70"/>
    <w:rsid w:val="00A0090C"/>
    <w:rsid w:val="00A0284C"/>
    <w:rsid w:val="00A25295"/>
    <w:rsid w:val="00A25B84"/>
    <w:rsid w:val="00A52ADE"/>
    <w:rsid w:val="00A64A3E"/>
    <w:rsid w:val="00A66265"/>
    <w:rsid w:val="00A668DE"/>
    <w:rsid w:val="00A70AF1"/>
    <w:rsid w:val="00A71222"/>
    <w:rsid w:val="00A8668C"/>
    <w:rsid w:val="00A953E2"/>
    <w:rsid w:val="00A97917"/>
    <w:rsid w:val="00AA3D48"/>
    <w:rsid w:val="00AC1339"/>
    <w:rsid w:val="00AC3FD0"/>
    <w:rsid w:val="00AE7AC5"/>
    <w:rsid w:val="00B109B8"/>
    <w:rsid w:val="00B231B4"/>
    <w:rsid w:val="00B41721"/>
    <w:rsid w:val="00B4441A"/>
    <w:rsid w:val="00B53A8B"/>
    <w:rsid w:val="00B60F41"/>
    <w:rsid w:val="00B92C1A"/>
    <w:rsid w:val="00BB0F2A"/>
    <w:rsid w:val="00BB5AF7"/>
    <w:rsid w:val="00BF7A89"/>
    <w:rsid w:val="00C12AE9"/>
    <w:rsid w:val="00C13261"/>
    <w:rsid w:val="00C229B8"/>
    <w:rsid w:val="00C34A3C"/>
    <w:rsid w:val="00C44C55"/>
    <w:rsid w:val="00C65403"/>
    <w:rsid w:val="00C67868"/>
    <w:rsid w:val="00CC3BD2"/>
    <w:rsid w:val="00CD6FD1"/>
    <w:rsid w:val="00CE1FD0"/>
    <w:rsid w:val="00CE3B42"/>
    <w:rsid w:val="00D30DCD"/>
    <w:rsid w:val="00D438C4"/>
    <w:rsid w:val="00D66C9E"/>
    <w:rsid w:val="00D67DDB"/>
    <w:rsid w:val="00D92BEF"/>
    <w:rsid w:val="00D950FD"/>
    <w:rsid w:val="00DA07F4"/>
    <w:rsid w:val="00DA3D41"/>
    <w:rsid w:val="00DA572D"/>
    <w:rsid w:val="00DB4ADB"/>
    <w:rsid w:val="00DB613D"/>
    <w:rsid w:val="00DE163A"/>
    <w:rsid w:val="00DE34A7"/>
    <w:rsid w:val="00E05D11"/>
    <w:rsid w:val="00E1012D"/>
    <w:rsid w:val="00E70072"/>
    <w:rsid w:val="00E84969"/>
    <w:rsid w:val="00EB235A"/>
    <w:rsid w:val="00EC0BC3"/>
    <w:rsid w:val="00ED56CE"/>
    <w:rsid w:val="00EE2D8D"/>
    <w:rsid w:val="00EF4543"/>
    <w:rsid w:val="00F02030"/>
    <w:rsid w:val="00F05276"/>
    <w:rsid w:val="00F1080E"/>
    <w:rsid w:val="00F1799F"/>
    <w:rsid w:val="00F22A8C"/>
    <w:rsid w:val="00F443D3"/>
    <w:rsid w:val="00F4772C"/>
    <w:rsid w:val="00F823A1"/>
    <w:rsid w:val="00F94C4B"/>
    <w:rsid w:val="00FA0EFA"/>
    <w:rsid w:val="00FC3812"/>
    <w:rsid w:val="00FD1141"/>
    <w:rsid w:val="00FE672E"/>
    <w:rsid w:val="00FF3979"/>
    <w:rsid w:val="00FF7D49"/>
    <w:rsid w:val="323F432C"/>
    <w:rsid w:val="7722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123CC3"/>
  <w15:docId w15:val="{22B76A3F-7EB4-4586-A678-3DD1F56D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Pr>
      <w:rFonts w:ascii="Segoe UI" w:hAnsi="Segoe UI" w:cs="Segoe UI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17</cp:revision>
  <cp:lastPrinted>2020-12-18T07:48:00Z</cp:lastPrinted>
  <dcterms:created xsi:type="dcterms:W3CDTF">2022-09-13T00:03:00Z</dcterms:created>
  <dcterms:modified xsi:type="dcterms:W3CDTF">2023-06-26T00:08:00Z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1033-11.2.0.9906</vt:lpwstr>
  </property>
</Properties>
</file>